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7B535CF0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 w:rsidR="00603D95">
        <w:rPr>
          <w:rFonts w:ascii="Tahoma" w:eastAsia="Times New Roman" w:hAnsi="Tahoma" w:cs="Tahoma"/>
          <w:b/>
          <w:sz w:val="20"/>
          <w:szCs w:val="20"/>
          <w:lang w:eastAsia="pl-PL"/>
        </w:rPr>
        <w:t>8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</w:t>
      </w:r>
      <w:r w:rsidR="00603D95" w:rsidRPr="00603D95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Oświadczenie o braku podwójnego finansowania działań finansowanych ze środków projektu ze środkami </w:t>
      </w:r>
      <w:bookmarkStart w:id="0" w:name="_Hlk157001655"/>
      <w:r w:rsidR="00603D95" w:rsidRPr="00603D95">
        <w:rPr>
          <w:rFonts w:ascii="Tahoma" w:eastAsia="Times New Roman" w:hAnsi="Tahoma" w:cs="Tahoma"/>
          <w:b/>
          <w:sz w:val="20"/>
          <w:szCs w:val="20"/>
          <w:lang w:eastAsia="pl-PL"/>
        </w:rPr>
        <w:t>przeznaczonymi na wsparcie ekonomii społecznej w ramach KPO</w:t>
      </w:r>
      <w:bookmarkEnd w:id="0"/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0CC2C76" w14:textId="77777777" w:rsidR="00E61C0B" w:rsidRDefault="00E61C0B" w:rsidP="00E61C0B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OŚWIADCZENIE </w:t>
      </w:r>
    </w:p>
    <w:p w14:paraId="5BCD4C1C" w14:textId="2BAA434F" w:rsidR="00892B0D" w:rsidRPr="00892B0D" w:rsidRDefault="00E61C0B" w:rsidP="00E61C0B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o braku podwójnego finansowania działań finansowanych ze środków projektu </w:t>
      </w:r>
      <w:r w:rsidR="003058CB">
        <w:rPr>
          <w:rFonts w:ascii="Tahoma" w:hAnsi="Tahoma" w:cs="Tahoma"/>
          <w:b/>
          <w:sz w:val="20"/>
          <w:szCs w:val="20"/>
          <w:lang w:eastAsia="en-US"/>
        </w:rPr>
        <w:t xml:space="preserve">(wsparcie EFS+) </w:t>
      </w: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ze środkami przeznaczonymi na wsparcie ekonomii społecznej w ramach </w:t>
      </w:r>
      <w:r>
        <w:rPr>
          <w:rFonts w:ascii="Tahoma" w:hAnsi="Tahoma" w:cs="Tahoma"/>
          <w:b/>
          <w:sz w:val="20"/>
          <w:szCs w:val="20"/>
          <w:lang w:eastAsia="en-US"/>
        </w:rPr>
        <w:t>K</w:t>
      </w: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rajowy </w:t>
      </w:r>
      <w:r>
        <w:rPr>
          <w:rFonts w:ascii="Tahoma" w:hAnsi="Tahoma" w:cs="Tahoma"/>
          <w:b/>
          <w:sz w:val="20"/>
          <w:szCs w:val="20"/>
          <w:lang w:eastAsia="en-US"/>
        </w:rPr>
        <w:t>P</w:t>
      </w: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lan </w:t>
      </w:r>
      <w:r>
        <w:rPr>
          <w:rFonts w:ascii="Tahoma" w:hAnsi="Tahoma" w:cs="Tahoma"/>
          <w:b/>
          <w:sz w:val="20"/>
          <w:szCs w:val="20"/>
          <w:lang w:eastAsia="en-US"/>
        </w:rPr>
        <w:t>O</w:t>
      </w:r>
      <w:r w:rsidRPr="00E61C0B">
        <w:rPr>
          <w:rFonts w:ascii="Tahoma" w:hAnsi="Tahoma" w:cs="Tahoma"/>
          <w:b/>
          <w:sz w:val="20"/>
          <w:szCs w:val="20"/>
          <w:lang w:eastAsia="en-US"/>
        </w:rPr>
        <w:t>dbudowy i</w:t>
      </w:r>
      <w:r>
        <w:rPr>
          <w:rFonts w:ascii="Tahoma" w:hAnsi="Tahoma" w:cs="Tahoma"/>
          <w:b/>
          <w:sz w:val="20"/>
          <w:szCs w:val="20"/>
          <w:lang w:eastAsia="en-US"/>
        </w:rPr>
        <w:t> Z</w:t>
      </w: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większania </w:t>
      </w:r>
      <w:r>
        <w:rPr>
          <w:rFonts w:ascii="Tahoma" w:hAnsi="Tahoma" w:cs="Tahoma"/>
          <w:b/>
          <w:sz w:val="20"/>
          <w:szCs w:val="20"/>
          <w:lang w:eastAsia="en-US"/>
        </w:rPr>
        <w:t>O</w:t>
      </w:r>
      <w:r w:rsidRPr="00E61C0B">
        <w:rPr>
          <w:rFonts w:ascii="Tahoma" w:hAnsi="Tahoma" w:cs="Tahoma"/>
          <w:b/>
          <w:sz w:val="20"/>
          <w:szCs w:val="20"/>
          <w:lang w:eastAsia="en-US"/>
        </w:rPr>
        <w:t>dporności</w:t>
      </w:r>
    </w:p>
    <w:p w14:paraId="6BAADA64" w14:textId="77777777" w:rsidR="00892B0D" w:rsidRPr="00892B0D" w:rsidRDefault="00892B0D" w:rsidP="00126651">
      <w:pPr>
        <w:suppressAutoHyphens w:val="0"/>
        <w:spacing w:after="0" w:line="360" w:lineRule="auto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1A79AAA1" w14:textId="774318FD" w:rsidR="00892B0D" w:rsidRDefault="006C156B" w:rsidP="006C156B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Oświadczam, iż.........................................................................................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........... 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 xml:space="preserve">(nazwa </w:t>
      </w:r>
      <w:r>
        <w:rPr>
          <w:rFonts w:ascii="Tahoma" w:eastAsia="Times New Roman" w:hAnsi="Tahoma" w:cs="Tahoma"/>
          <w:iCs/>
          <w:sz w:val="19"/>
          <w:szCs w:val="19"/>
          <w:lang w:eastAsia="pl-PL"/>
        </w:rPr>
        <w:t>PES / PS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),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</w:t>
      </w:r>
      <w:r>
        <w:rPr>
          <w:rFonts w:ascii="Tahoma" w:eastAsia="Times New Roman" w:hAnsi="Tahoma" w:cs="Tahoma"/>
          <w:sz w:val="19"/>
          <w:szCs w:val="19"/>
          <w:lang w:eastAsia="pl-PL"/>
        </w:rPr>
        <w:t>……………………………………………………………………………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……(miejscowość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6C156B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 NIP …………………………………. REGON ………………………………………, </w:t>
      </w:r>
    </w:p>
    <w:p w14:paraId="6422906D" w14:textId="38088E15" w:rsidR="00126651" w:rsidRPr="00126651" w:rsidRDefault="00126651" w:rsidP="00126651">
      <w:pPr>
        <w:suppressAutoHyphens w:val="0"/>
        <w:spacing w:after="240" w:line="360" w:lineRule="auto"/>
        <w:jc w:val="center"/>
        <w:rPr>
          <w:rFonts w:ascii="Tahoma" w:eastAsia="Times New Roman" w:hAnsi="Tahoma" w:cs="Tahoma"/>
          <w:sz w:val="19"/>
          <w:szCs w:val="19"/>
          <w:u w:val="single"/>
          <w:lang w:eastAsia="pl-PL"/>
        </w:rPr>
      </w:pPr>
      <w:r w:rsidRPr="00126651">
        <w:rPr>
          <w:rFonts w:ascii="Tahoma" w:eastAsia="Times New Roman" w:hAnsi="Tahoma" w:cs="Tahoma"/>
          <w:sz w:val="19"/>
          <w:szCs w:val="19"/>
          <w:u w:val="single"/>
          <w:lang w:eastAsia="pl-PL"/>
        </w:rPr>
        <w:t>NALEŻY WYKREŚLIĆ NIEWŁAŚCIWE</w:t>
      </w:r>
    </w:p>
    <w:p w14:paraId="4D091A86" w14:textId="03DE0224" w:rsidR="006C156B" w:rsidRPr="006C156B" w:rsidRDefault="00126651" w:rsidP="006C156B">
      <w:pPr>
        <w:pStyle w:val="Akapitzlist"/>
        <w:numPr>
          <w:ilvl w:val="0"/>
          <w:numId w:val="2"/>
        </w:numPr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>
        <w:rPr>
          <w:rFonts w:ascii="Tahoma" w:eastAsia="Times New Roman" w:hAnsi="Tahoma" w:cs="Tahoma"/>
          <w:sz w:val="20"/>
          <w:szCs w:val="20"/>
          <w:lang w:eastAsia="pl-PL"/>
        </w:rPr>
        <w:t>N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ie wnioskował, ani nie otrzymał środków w ramach KPO;</w:t>
      </w:r>
    </w:p>
    <w:p w14:paraId="743FAA66" w14:textId="38499600" w:rsidR="006C156B" w:rsidRPr="006C156B" w:rsidRDefault="006C156B" w:rsidP="006C156B">
      <w:pPr>
        <w:pStyle w:val="Akapitzlist"/>
        <w:spacing w:after="0" w:line="360" w:lineRule="auto"/>
        <w:rPr>
          <w:rFonts w:ascii="Tahoma" w:eastAsia="Times New Roman" w:hAnsi="Tahoma" w:cs="Tahoma"/>
          <w:b/>
          <w:bCs/>
          <w:sz w:val="20"/>
          <w:szCs w:val="20"/>
          <w:lang w:eastAsia="pl-PL"/>
        </w:rPr>
      </w:pPr>
      <w:r w:rsidRPr="006C156B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LUB</w:t>
      </w:r>
    </w:p>
    <w:p w14:paraId="558DB5CE" w14:textId="19266A8F" w:rsidR="006C156B" w:rsidRDefault="00126651" w:rsidP="006C156B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bookmarkStart w:id="1" w:name="_Hlk157519336"/>
      <w:r>
        <w:rPr>
          <w:rFonts w:ascii="Tahoma" w:eastAsia="Times New Roman" w:hAnsi="Tahoma" w:cs="Tahoma"/>
          <w:sz w:val="20"/>
          <w:szCs w:val="20"/>
          <w:lang w:eastAsia="pl-PL"/>
        </w:rPr>
        <w:t>O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trzymał wcześniej środki w ramach KPO lub złożył wniosek o środki</w:t>
      </w:r>
      <w:r w:rsidR="006C15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w ramach KPO, al</w:t>
      </w:r>
      <w:r w:rsidR="006C156B">
        <w:rPr>
          <w:rFonts w:ascii="Tahoma" w:eastAsia="Times New Roman" w:hAnsi="Tahoma" w:cs="Tahoma"/>
          <w:sz w:val="20"/>
          <w:szCs w:val="20"/>
          <w:lang w:eastAsia="pl-PL"/>
        </w:rPr>
        <w:t xml:space="preserve">e </w:t>
      </w:r>
      <w:bookmarkEnd w:id="1"/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wnioskuje do OWES o wsparcie finansowe bezzwrotne ze środków EFS</w:t>
      </w:r>
      <w:r w:rsidR="006C15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+</w:t>
      </w:r>
      <w:r w:rsidR="006C15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po upływie 6 miesięcy od dnia zatwierdzenia wniosku o środki w ramach</w:t>
      </w:r>
      <w:r w:rsidR="006C15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KPO, a wsparcie w ramach KPO zostało rozliczone przez ministra</w:t>
      </w:r>
      <w:r w:rsidR="006C15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właściwego do spraw zabezpieczenia społecznego</w:t>
      </w:r>
      <w:r>
        <w:rPr>
          <w:rFonts w:ascii="Tahoma" w:eastAsia="Times New Roman" w:hAnsi="Tahoma" w:cs="Tahoma"/>
          <w:sz w:val="20"/>
          <w:szCs w:val="20"/>
          <w:lang w:eastAsia="pl-PL"/>
        </w:rPr>
        <w:t xml:space="preserve"> (</w:t>
      </w:r>
      <w:r w:rsidRPr="006A28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należy dołączyć</w:t>
      </w:r>
      <w:r>
        <w:rPr>
          <w:rFonts w:ascii="Tahoma" w:eastAsia="Times New Roman" w:hAnsi="Tahoma" w:cs="Tahoma"/>
          <w:sz w:val="20"/>
          <w:szCs w:val="20"/>
          <w:lang w:eastAsia="pl-PL"/>
        </w:rPr>
        <w:t xml:space="preserve">: 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zatwierdzon</w:t>
      </w:r>
      <w:r>
        <w:rPr>
          <w:rFonts w:ascii="Tahoma" w:eastAsia="Times New Roman" w:hAnsi="Tahoma" w:cs="Tahoma"/>
          <w:sz w:val="20"/>
          <w:szCs w:val="20"/>
          <w:lang w:eastAsia="pl-PL"/>
        </w:rPr>
        <w:t>y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 xml:space="preserve"> przez ministra wniosek o środki KPO oraz rozliczenie wsparcia z</w:t>
      </w:r>
      <w:r>
        <w:rPr>
          <w:rFonts w:ascii="Tahoma" w:eastAsia="Times New Roman" w:hAnsi="Tahoma" w:cs="Tahoma"/>
          <w:sz w:val="20"/>
          <w:szCs w:val="20"/>
          <w:lang w:eastAsia="pl-PL"/>
        </w:rPr>
        <w:t> </w:t>
      </w:r>
      <w:r w:rsidR="006C156B" w:rsidRPr="006C156B">
        <w:rPr>
          <w:rFonts w:ascii="Tahoma" w:eastAsia="Times New Roman" w:hAnsi="Tahoma" w:cs="Tahoma"/>
          <w:sz w:val="20"/>
          <w:szCs w:val="20"/>
          <w:lang w:eastAsia="pl-PL"/>
        </w:rPr>
        <w:t>KPO</w:t>
      </w:r>
      <w:r>
        <w:rPr>
          <w:rFonts w:ascii="Tahoma" w:eastAsia="Times New Roman" w:hAnsi="Tahoma" w:cs="Tahoma"/>
          <w:sz w:val="20"/>
          <w:szCs w:val="20"/>
          <w:lang w:eastAsia="pl-PL"/>
        </w:rPr>
        <w:t>);</w:t>
      </w:r>
    </w:p>
    <w:p w14:paraId="387BD57A" w14:textId="5A43A22D" w:rsidR="00C05656" w:rsidRDefault="00C05656" w:rsidP="00C05656">
      <w:pPr>
        <w:pStyle w:val="Akapitzlist"/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C05656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LUB</w:t>
      </w:r>
    </w:p>
    <w:p w14:paraId="1EB1B18F" w14:textId="22940FC3" w:rsidR="006C156B" w:rsidRPr="00126651" w:rsidRDefault="006A288E" w:rsidP="00126651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>
        <w:rPr>
          <w:rFonts w:ascii="Tahoma" w:eastAsia="Times New Roman" w:hAnsi="Tahoma" w:cs="Tahoma"/>
          <w:sz w:val="20"/>
          <w:szCs w:val="20"/>
          <w:lang w:eastAsia="pl-PL"/>
        </w:rPr>
        <w:t>O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trzymał wcześniej środki w ramach KPO lub złożył wniosek o środki w ramach KPO, ale</w:t>
      </w:r>
      <w:r w:rsidR="00C05656" w:rsidRPr="00C05656">
        <w:rPr>
          <w:rFonts w:ascii="ArialMT" w:eastAsia="Times New Roman" w:hAnsi="ArialMT" w:cs="ArialMT"/>
          <w:sz w:val="24"/>
          <w:szCs w:val="24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wnioskuje do OWES o wsparcie finansowe bezzwrotne ze środków EFS</w:t>
      </w:r>
      <w:r w:rsid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+</w:t>
      </w:r>
      <w:r w:rsid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przed upływem 6 miesięcy od dnia zatwierdzenia wniosku o środki</w:t>
      </w:r>
      <w:r w:rsid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 xml:space="preserve">w ramach KPO, lecz zlecony przez </w:t>
      </w:r>
      <w:r w:rsidR="0095097C">
        <w:rPr>
          <w:rFonts w:ascii="Tahoma" w:eastAsia="Times New Roman" w:hAnsi="Tahoma" w:cs="Tahoma"/>
          <w:sz w:val="20"/>
          <w:szCs w:val="20"/>
          <w:lang w:eastAsia="pl-PL"/>
        </w:rPr>
        <w:t xml:space="preserve">………………………………………………………………………………….……………………………(nazwa PES/PS)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(na </w:t>
      </w:r>
      <w:r w:rsidR="0095097C">
        <w:rPr>
          <w:rFonts w:ascii="Tahoma" w:eastAsia="Times New Roman" w:hAnsi="Tahoma" w:cs="Tahoma"/>
          <w:sz w:val="20"/>
          <w:szCs w:val="20"/>
          <w:lang w:eastAsia="pl-PL"/>
        </w:rPr>
        <w:t>swój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koszt) audyt zewnętrzny</w:t>
      </w:r>
      <w:r w:rsid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potwierdzi brak podwójnego finansowania</w:t>
      </w:r>
      <w:r w:rsidRPr="006A288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95097C" w:rsidRPr="0095097C">
        <w:rPr>
          <w:rFonts w:ascii="Tahoma" w:eastAsia="Times New Roman" w:hAnsi="Tahoma" w:cs="Tahoma"/>
          <w:sz w:val="20"/>
          <w:szCs w:val="20"/>
          <w:lang w:eastAsia="pl-PL"/>
        </w:rPr>
        <w:t>(</w:t>
      </w:r>
      <w:r w:rsidR="0095097C" w:rsidRPr="0095097C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należy dołączyć</w:t>
      </w:r>
      <w:r w:rsidR="0095097C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:</w:t>
      </w:r>
      <w:r w:rsidR="0095097C" w:rsidRPr="0095097C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="0095097C" w:rsidRPr="0095097C">
        <w:rPr>
          <w:rFonts w:ascii="Tahoma" w:eastAsia="Times New Roman" w:hAnsi="Tahoma" w:cs="Tahoma"/>
          <w:sz w:val="20"/>
          <w:szCs w:val="20"/>
          <w:lang w:eastAsia="pl-PL"/>
        </w:rPr>
        <w:t>w terminie 14 dni kalendarzowych po jego uzyskaniu, jednak nie później niż przed upływem</w:t>
      </w:r>
      <w:r w:rsidR="0095097C">
        <w:rPr>
          <w:rFonts w:ascii="Tahoma" w:eastAsia="Times New Roman" w:hAnsi="Tahoma" w:cs="Tahoma"/>
          <w:sz w:val="20"/>
          <w:szCs w:val="20"/>
          <w:lang w:eastAsia="pl-PL"/>
        </w:rPr>
        <w:t xml:space="preserve"> 12 miesięcy od dnia</w:t>
      </w:r>
      <w:r w:rsidR="00092A1B">
        <w:rPr>
          <w:rFonts w:ascii="Tahoma" w:eastAsia="Times New Roman" w:hAnsi="Tahoma" w:cs="Tahoma"/>
          <w:sz w:val="20"/>
          <w:szCs w:val="20"/>
          <w:lang w:eastAsia="pl-PL"/>
        </w:rPr>
        <w:t xml:space="preserve"> przyznania dotacji</w:t>
      </w:r>
      <w:r w:rsidR="00C2489B">
        <w:rPr>
          <w:rFonts w:ascii="Tahoma" w:eastAsia="Times New Roman" w:hAnsi="Tahoma" w:cs="Tahoma"/>
          <w:sz w:val="20"/>
          <w:szCs w:val="20"/>
          <w:lang w:eastAsia="pl-PL"/>
        </w:rPr>
        <w:t>,</w:t>
      </w:r>
      <w:r w:rsidR="00092A1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wyniki audytu zewnętrznego tj. raport z opinii biegłego</w:t>
      </w:r>
      <w:r w:rsid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rewidenta</w:t>
      </w:r>
      <w:r w:rsidR="00620CBA">
        <w:rPr>
          <w:rFonts w:ascii="Tahoma" w:eastAsia="Times New Roman" w:hAnsi="Tahoma" w:cs="Tahoma"/>
          <w:sz w:val="20"/>
          <w:szCs w:val="20"/>
          <w:lang w:eastAsia="pl-PL"/>
        </w:rPr>
        <w:t>,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w ramach rozliczenia środków KPO i</w:t>
      </w:r>
      <w:r w:rsidR="003058CB">
        <w:rPr>
          <w:rFonts w:ascii="Tahoma" w:eastAsia="Times New Roman" w:hAnsi="Tahoma" w:cs="Tahoma"/>
          <w:sz w:val="20"/>
          <w:szCs w:val="20"/>
          <w:lang w:eastAsia="pl-PL"/>
        </w:rPr>
        <w:t> 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EFS+</w:t>
      </w:r>
      <w:r w:rsidR="00620CBA">
        <w:rPr>
          <w:rFonts w:ascii="Tahoma" w:eastAsia="Times New Roman" w:hAnsi="Tahoma" w:cs="Tahoma"/>
          <w:sz w:val="20"/>
          <w:szCs w:val="20"/>
          <w:lang w:eastAsia="pl-PL"/>
        </w:rPr>
        <w:t>)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, pod warunkiem</w:t>
      </w:r>
      <w:r w:rsidR="00C05656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05656" w:rsidRPr="00C05656">
        <w:rPr>
          <w:rFonts w:ascii="Tahoma" w:eastAsia="Times New Roman" w:hAnsi="Tahoma" w:cs="Tahoma"/>
          <w:sz w:val="20"/>
          <w:szCs w:val="20"/>
          <w:lang w:eastAsia="pl-PL"/>
        </w:rPr>
        <w:t>niekwalifikowania wsparcia bezzwrotnego ze środków EFS+.</w:t>
      </w:r>
    </w:p>
    <w:p w14:paraId="6F2CB842" w14:textId="77777777" w:rsidR="00620CBA" w:rsidRDefault="00620CBA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38F1E3" w14:textId="77777777" w:rsidR="006C156B" w:rsidRPr="00892B0D" w:rsidRDefault="006C156B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5D45552" w14:textId="77777777" w:rsidR="006C156B" w:rsidRPr="00EE78D0" w:rsidRDefault="006C156B" w:rsidP="006C156B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3E7F3A8D" w14:textId="48E794C5" w:rsidR="00AB0D8B" w:rsidRPr="00126651" w:rsidRDefault="006C156B" w:rsidP="0012665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sectPr w:rsidR="00AB0D8B" w:rsidRPr="00126651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Gentium Book Basic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C2489B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EE17D6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EE7CB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485EF5"/>
    <w:multiLevelType w:val="hybridMultilevel"/>
    <w:tmpl w:val="269EE68A"/>
    <w:lvl w:ilvl="0" w:tplc="73B09B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EE5447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92A1B"/>
    <w:rsid w:val="000E0157"/>
    <w:rsid w:val="00126651"/>
    <w:rsid w:val="002A0CE4"/>
    <w:rsid w:val="003011E6"/>
    <w:rsid w:val="003058CB"/>
    <w:rsid w:val="003F7747"/>
    <w:rsid w:val="0046559A"/>
    <w:rsid w:val="00484362"/>
    <w:rsid w:val="004B22BF"/>
    <w:rsid w:val="004C39AE"/>
    <w:rsid w:val="005F7C91"/>
    <w:rsid w:val="006025D4"/>
    <w:rsid w:val="00603D95"/>
    <w:rsid w:val="00613497"/>
    <w:rsid w:val="00620CBA"/>
    <w:rsid w:val="006A288E"/>
    <w:rsid w:val="006C156B"/>
    <w:rsid w:val="007C1915"/>
    <w:rsid w:val="00892B0D"/>
    <w:rsid w:val="0095097C"/>
    <w:rsid w:val="00960C12"/>
    <w:rsid w:val="00983725"/>
    <w:rsid w:val="00A13722"/>
    <w:rsid w:val="00A23291"/>
    <w:rsid w:val="00A34F76"/>
    <w:rsid w:val="00A71C80"/>
    <w:rsid w:val="00A9510D"/>
    <w:rsid w:val="00AB0D8B"/>
    <w:rsid w:val="00AB6B1D"/>
    <w:rsid w:val="00AD4A72"/>
    <w:rsid w:val="00C05656"/>
    <w:rsid w:val="00C2489B"/>
    <w:rsid w:val="00D557BD"/>
    <w:rsid w:val="00E104A0"/>
    <w:rsid w:val="00E51788"/>
    <w:rsid w:val="00E61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4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2D955-C65F-4622-B51A-F822BA200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329</Words>
  <Characters>1978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12</cp:revision>
  <cp:lastPrinted>2024-01-16T10:48:00Z</cp:lastPrinted>
  <dcterms:created xsi:type="dcterms:W3CDTF">2024-01-30T13:37:00Z</dcterms:created>
  <dcterms:modified xsi:type="dcterms:W3CDTF">2024-01-31T12:56:00Z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